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F7" w:rsidRPr="0000411A" w:rsidRDefault="007846F7" w:rsidP="00E15D2F">
      <w:pPr>
        <w:ind w:left="2832" w:firstLine="708"/>
        <w:rPr>
          <w:rFonts w:cs="Times New Roman"/>
          <w:szCs w:val="28"/>
        </w:rPr>
      </w:pPr>
      <w:r w:rsidRPr="0000411A">
        <w:rPr>
          <w:rFonts w:cs="Times New Roman"/>
          <w:szCs w:val="28"/>
        </w:rPr>
        <w:t xml:space="preserve">Приложение </w:t>
      </w:r>
      <w:r>
        <w:rPr>
          <w:szCs w:val="28"/>
        </w:rPr>
        <w:t>4</w:t>
      </w:r>
      <w:r>
        <w:rPr>
          <w:rFonts w:cs="Times New Roman"/>
          <w:szCs w:val="28"/>
        </w:rPr>
        <w:t xml:space="preserve"> </w:t>
      </w:r>
      <w:r w:rsidRPr="0000411A">
        <w:rPr>
          <w:rFonts w:cs="Times New Roman"/>
          <w:szCs w:val="28"/>
        </w:rPr>
        <w:t xml:space="preserve">к приказу Федеральной службы по тарифам                                                                                                                                                        </w:t>
      </w:r>
    </w:p>
    <w:p w:rsidR="007846F7" w:rsidRPr="00105C8E" w:rsidRDefault="007846F7" w:rsidP="007846F7">
      <w:pPr>
        <w:tabs>
          <w:tab w:val="left" w:pos="6580"/>
          <w:tab w:val="left" w:pos="9260"/>
          <w:tab w:val="right" w:pos="10999"/>
          <w:tab w:val="right" w:pos="11612"/>
        </w:tabs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    </w:t>
      </w:r>
      <w:proofErr w:type="gramStart"/>
      <w:r w:rsidRPr="0000411A">
        <w:rPr>
          <w:rFonts w:cs="Times New Roman"/>
          <w:szCs w:val="28"/>
        </w:rPr>
        <w:t>от  «</w:t>
      </w:r>
      <w:proofErr w:type="gramEnd"/>
      <w:r w:rsidR="00557340">
        <w:rPr>
          <w:rFonts w:cs="Times New Roman"/>
          <w:szCs w:val="28"/>
        </w:rPr>
        <w:t>24</w:t>
      </w:r>
      <w:r w:rsidRPr="0000411A">
        <w:rPr>
          <w:rFonts w:cs="Times New Roman"/>
          <w:szCs w:val="28"/>
        </w:rPr>
        <w:t xml:space="preserve">» </w:t>
      </w:r>
      <w:r w:rsidR="00557340">
        <w:rPr>
          <w:rFonts w:cs="Times New Roman"/>
          <w:szCs w:val="28"/>
        </w:rPr>
        <w:t xml:space="preserve">октября </w:t>
      </w:r>
      <w:r w:rsidRPr="0000411A">
        <w:rPr>
          <w:rFonts w:cs="Times New Roman"/>
          <w:szCs w:val="28"/>
        </w:rPr>
        <w:t>2014г. №</w:t>
      </w:r>
      <w:r w:rsidR="00557340">
        <w:rPr>
          <w:rFonts w:cs="Times New Roman"/>
          <w:szCs w:val="28"/>
        </w:rPr>
        <w:t xml:space="preserve"> 1831-э</w:t>
      </w:r>
      <w:r>
        <w:rPr>
          <w:rFonts w:cs="Times New Roman"/>
          <w:szCs w:val="28"/>
        </w:rPr>
        <w:t xml:space="preserve">                            </w:t>
      </w:r>
      <w:r w:rsidRPr="0000411A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877926" w:rsidRDefault="00F43721" w:rsidP="00884842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bCs/>
          <w:szCs w:val="28"/>
        </w:rPr>
      </w:pPr>
      <w:r w:rsidRPr="00F43721">
        <w:rPr>
          <w:rFonts w:cs="Times New Roman"/>
          <w:b/>
          <w:szCs w:val="28"/>
        </w:rPr>
        <w:t xml:space="preserve">Форма раскрытия информации о </w:t>
      </w:r>
      <w:r>
        <w:rPr>
          <w:rFonts w:cs="Times New Roman"/>
          <w:b/>
          <w:bCs/>
          <w:szCs w:val="28"/>
        </w:rPr>
        <w:t>движении активов, включающий балансовую стоимость активов на начало года, балансовую стоимость активов на конец года, а также информацию о выбытии активов в течение года</w:t>
      </w:r>
      <w:r w:rsidR="00877926">
        <w:rPr>
          <w:rFonts w:cs="Times New Roman"/>
          <w:b/>
          <w:bCs/>
          <w:szCs w:val="28"/>
        </w:rPr>
        <w:t>, о вводе активов в течение года, в том числе за счет переоценки, модернизации, реконструкции, строительства и приобретения нового оборудования</w:t>
      </w:r>
    </w:p>
    <w:p w:rsidR="00F43721" w:rsidRPr="00D06230" w:rsidRDefault="00D06230" w:rsidP="009A100B">
      <w:pPr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Наименование организации </w:t>
      </w:r>
      <w:r w:rsidRPr="00D06230">
        <w:rPr>
          <w:rFonts w:cs="Times New Roman"/>
          <w:szCs w:val="28"/>
          <w:u w:val="single"/>
        </w:rPr>
        <w:t>ООО «</w:t>
      </w:r>
      <w:r w:rsidR="006C32F8">
        <w:rPr>
          <w:rFonts w:cs="Times New Roman"/>
          <w:szCs w:val="28"/>
          <w:u w:val="single"/>
        </w:rPr>
        <w:t>Объединенные электрические сети</w:t>
      </w:r>
      <w:r w:rsidRPr="00D06230">
        <w:rPr>
          <w:rFonts w:cs="Times New Roman"/>
          <w:szCs w:val="28"/>
          <w:u w:val="single"/>
        </w:rPr>
        <w:t>»</w:t>
      </w:r>
    </w:p>
    <w:p w:rsidR="00D06230" w:rsidRDefault="00F43721" w:rsidP="00F43721">
      <w:pPr>
        <w:rPr>
          <w:rFonts w:cs="Times New Roman"/>
          <w:szCs w:val="28"/>
        </w:rPr>
      </w:pPr>
      <w:r>
        <w:rPr>
          <w:rFonts w:cs="Times New Roman"/>
          <w:szCs w:val="28"/>
        </w:rPr>
        <w:t>ИНН</w:t>
      </w:r>
      <w:r w:rsidR="00D06230">
        <w:rPr>
          <w:rFonts w:cs="Times New Roman"/>
          <w:szCs w:val="28"/>
        </w:rPr>
        <w:t xml:space="preserve">: </w:t>
      </w:r>
      <w:r w:rsidR="006C32F8">
        <w:rPr>
          <w:szCs w:val="28"/>
          <w:u w:val="single"/>
        </w:rPr>
        <w:t>7327067503</w:t>
      </w:r>
    </w:p>
    <w:p w:rsidR="00F43721" w:rsidRPr="001F4D32" w:rsidRDefault="00F43721" w:rsidP="00F43721">
      <w:pPr>
        <w:rPr>
          <w:rFonts w:cs="Times New Roman"/>
          <w:szCs w:val="28"/>
        </w:rPr>
      </w:pPr>
      <w:r>
        <w:rPr>
          <w:rFonts w:cs="Times New Roman"/>
          <w:szCs w:val="28"/>
        </w:rPr>
        <w:t>КПП:</w:t>
      </w:r>
      <w:r w:rsidR="00D06230">
        <w:rPr>
          <w:rFonts w:cs="Times New Roman"/>
          <w:szCs w:val="28"/>
        </w:rPr>
        <w:t xml:space="preserve"> </w:t>
      </w:r>
      <w:r w:rsidR="006C32F8">
        <w:rPr>
          <w:szCs w:val="28"/>
          <w:u w:val="single"/>
        </w:rPr>
        <w:t>732501001</w:t>
      </w:r>
    </w:p>
    <w:p w:rsidR="00DC512E" w:rsidRPr="00230588" w:rsidRDefault="00DC512E" w:rsidP="00F43721">
      <w:pPr>
        <w:tabs>
          <w:tab w:val="left" w:pos="1607"/>
        </w:tabs>
        <w:ind w:left="567" w:firstLine="0"/>
        <w:rPr>
          <w:sz w:val="16"/>
          <w:szCs w:val="16"/>
        </w:rPr>
      </w:pPr>
    </w:p>
    <w:tbl>
      <w:tblPr>
        <w:tblW w:w="0" w:type="auto"/>
        <w:tblCellSpacing w:w="5" w:type="nil"/>
        <w:tblInd w:w="18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0"/>
        <w:gridCol w:w="4760"/>
        <w:gridCol w:w="1234"/>
        <w:gridCol w:w="1084"/>
        <w:gridCol w:w="992"/>
        <w:gridCol w:w="1701"/>
      </w:tblGrid>
      <w:tr w:rsidR="00096C4F" w:rsidRPr="00EC0A25" w:rsidTr="00D773D8">
        <w:trPr>
          <w:trHeight w:val="300"/>
          <w:tblCellSpacing w:w="5" w:type="nil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7E46D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4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             Показатель              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Ед. изм. 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3B686A" w:rsidP="00350B6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201</w:t>
            </w:r>
            <w:r w:rsidR="00350B62">
              <w:rPr>
                <w:rFonts w:cs="Times New Roman"/>
                <w:sz w:val="22"/>
              </w:rPr>
              <w:t>8</w:t>
            </w:r>
            <w:r>
              <w:rPr>
                <w:rFonts w:cs="Times New Roman"/>
                <w:sz w:val="22"/>
              </w:rPr>
              <w:t xml:space="preserve"> </w:t>
            </w:r>
            <w:r w:rsidR="00096C4F" w:rsidRPr="00EC0A25">
              <w:rPr>
                <w:rFonts w:cs="Times New Roman"/>
                <w:sz w:val="22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EC0A25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Примечание </w:t>
            </w:r>
            <w:r w:rsidR="00EC0A25" w:rsidRPr="00EC0A25">
              <w:rPr>
                <w:rFonts w:cs="Times New Roman"/>
                <w:sz w:val="22"/>
              </w:rPr>
              <w:t>*</w:t>
            </w:r>
          </w:p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259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7E46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>план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7E46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663"/>
          <w:tblCellSpacing w:w="5" w:type="nil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 1.  </w:t>
            </w:r>
          </w:p>
        </w:tc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491B8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Остаточная балансовая стоимость       </w:t>
            </w:r>
          </w:p>
          <w:p w:rsidR="00096C4F" w:rsidRPr="00EC0A25" w:rsidRDefault="00096C4F" w:rsidP="00491B8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активов на начало года долгосрочного  </w:t>
            </w:r>
          </w:p>
          <w:p w:rsidR="00096C4F" w:rsidRPr="00EC0A25" w:rsidRDefault="00096C4F" w:rsidP="00491B8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периода регулирования                 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тыс. руб.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350B62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42 240,49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Default="00350B62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42 240,49</w:t>
            </w:r>
          </w:p>
          <w:p w:rsidR="00531C27" w:rsidRDefault="00531C27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  <w:p w:rsidR="00AF306E" w:rsidRPr="00EC0A25" w:rsidRDefault="00AF306E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144"/>
          <w:tblCellSpacing w:w="5" w:type="nil"/>
        </w:trPr>
        <w:tc>
          <w:tcPr>
            <w:tcW w:w="8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 2.  </w:t>
            </w:r>
          </w:p>
        </w:tc>
        <w:tc>
          <w:tcPr>
            <w:tcW w:w="47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Ввод активов (основных средств),      </w:t>
            </w:r>
          </w:p>
          <w:p w:rsidR="00096C4F" w:rsidRPr="00EC0A25" w:rsidRDefault="00096C4F" w:rsidP="00650C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всего 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тыс. руб.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350B62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13 792,48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350B62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13 792,48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200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МВА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184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км 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422"/>
          <w:tblCellSpacing w:w="5" w:type="nil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2.1. </w:t>
            </w:r>
          </w:p>
        </w:tc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>Увеличение стоимости активов (основных</w:t>
            </w:r>
          </w:p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средств) за счет переоценки           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тыс. руб.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350B62" w:rsidRPr="00EC0A25" w:rsidTr="00D773D8">
        <w:trPr>
          <w:trHeight w:val="190"/>
          <w:tblCellSpacing w:w="5" w:type="nil"/>
        </w:trPr>
        <w:tc>
          <w:tcPr>
            <w:tcW w:w="8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B62" w:rsidRPr="00EC0A25" w:rsidRDefault="00350B62" w:rsidP="00350B6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2.2. </w:t>
            </w:r>
          </w:p>
        </w:tc>
        <w:tc>
          <w:tcPr>
            <w:tcW w:w="47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B62" w:rsidRPr="00EC0A25" w:rsidRDefault="00350B62" w:rsidP="00350B6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Ввод активов (основных средств) за    </w:t>
            </w:r>
          </w:p>
          <w:p w:rsidR="00350B62" w:rsidRPr="00EC0A25" w:rsidRDefault="00350B62" w:rsidP="00350B6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год 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B62" w:rsidRPr="00EC0A25" w:rsidRDefault="00350B62" w:rsidP="00350B6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тыс. руб.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B62" w:rsidRPr="00EC0A25" w:rsidRDefault="00350B62" w:rsidP="00350B6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13 792,48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B62" w:rsidRPr="00EC0A25" w:rsidRDefault="00350B62" w:rsidP="00350B6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13 792,48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B62" w:rsidRPr="00EC0A25" w:rsidRDefault="00350B62" w:rsidP="00350B6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248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МВА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114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км 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122"/>
          <w:tblCellSpacing w:w="5" w:type="nil"/>
        </w:trPr>
        <w:tc>
          <w:tcPr>
            <w:tcW w:w="8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>2.2.1.</w:t>
            </w:r>
          </w:p>
        </w:tc>
        <w:tc>
          <w:tcPr>
            <w:tcW w:w="47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650CB5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D13CCE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  <w:r w:rsidRPr="009353AA">
              <w:rPr>
                <w:rFonts w:cs="Times New Roman"/>
              </w:rPr>
              <w:t xml:space="preserve"> </w:t>
            </w:r>
            <w:r w:rsidR="00096C4F" w:rsidRPr="00EC0A25">
              <w:rPr>
                <w:rFonts w:cs="Times New Roman"/>
                <w:sz w:val="22"/>
              </w:rPr>
              <w:t xml:space="preserve">модернизация и реконструкция          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тыс. руб.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bookmarkStart w:id="0" w:name="_GoBack"/>
        <w:bookmarkEnd w:id="0"/>
      </w:tr>
      <w:tr w:rsidR="00096C4F" w:rsidRPr="00EC0A25" w:rsidTr="00D773D8">
        <w:trPr>
          <w:trHeight w:val="194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МВА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229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км 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282"/>
          <w:tblCellSpacing w:w="5" w:type="nil"/>
        </w:trPr>
        <w:tc>
          <w:tcPr>
            <w:tcW w:w="8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>2.2.2.</w:t>
            </w:r>
          </w:p>
        </w:tc>
        <w:tc>
          <w:tcPr>
            <w:tcW w:w="47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650CB5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D13CCE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  <w:r w:rsidRPr="009353AA">
              <w:rPr>
                <w:rFonts w:cs="Times New Roman"/>
              </w:rPr>
              <w:t xml:space="preserve"> </w:t>
            </w:r>
            <w:r w:rsidR="00096C4F" w:rsidRPr="00EC0A25">
              <w:rPr>
                <w:rFonts w:cs="Times New Roman"/>
                <w:sz w:val="22"/>
              </w:rPr>
              <w:t xml:space="preserve">новое строительство                   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тыс. руб.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254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МВА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274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км 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252"/>
          <w:tblCellSpacing w:w="5" w:type="nil"/>
        </w:trPr>
        <w:tc>
          <w:tcPr>
            <w:tcW w:w="8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>2.2.3.</w:t>
            </w:r>
          </w:p>
        </w:tc>
        <w:tc>
          <w:tcPr>
            <w:tcW w:w="47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670A52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>П</w:t>
            </w:r>
            <w:r w:rsidR="00096C4F" w:rsidRPr="00EC0A25">
              <w:rPr>
                <w:rFonts w:cs="Times New Roman"/>
                <w:sz w:val="22"/>
              </w:rPr>
              <w:t>рочее</w:t>
            </w:r>
            <w:r>
              <w:rPr>
                <w:rFonts w:cs="Times New Roman"/>
                <w:sz w:val="22"/>
              </w:rPr>
              <w:t>, в том числе приобретение нового оборудования</w:t>
            </w:r>
            <w:r w:rsidR="00096C4F" w:rsidRPr="00EC0A25">
              <w:rPr>
                <w:rFonts w:cs="Times New Roman"/>
                <w:sz w:val="22"/>
              </w:rPr>
              <w:t xml:space="preserve">                                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9273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130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9273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>МВА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254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C4F" w:rsidRPr="00EC0A25" w:rsidRDefault="00096C4F" w:rsidP="009273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>км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188"/>
          <w:tblCellSpacing w:w="5" w:type="nil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712417" w:rsidRDefault="00096C4F" w:rsidP="00E15D2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EC0A25">
              <w:rPr>
                <w:rFonts w:cs="Times New Roman"/>
                <w:sz w:val="22"/>
              </w:rPr>
              <w:t xml:space="preserve">  3. </w:t>
            </w:r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340" w:rsidRDefault="00557340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  <w:p w:rsidR="00557340" w:rsidRDefault="00557340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  <w:p w:rsidR="00557340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>Выбытие активов (основных средств)</w:t>
            </w:r>
          </w:p>
          <w:p w:rsidR="00557340" w:rsidRDefault="00557340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тыс. руб.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350B62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6 875,69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350B62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6 875,69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205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МВА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300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км  </w:t>
            </w:r>
          </w:p>
        </w:tc>
        <w:tc>
          <w:tcPr>
            <w:tcW w:w="10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C4F" w:rsidRPr="00EC0A25" w:rsidRDefault="00096C4F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96C4F" w:rsidRPr="00EC0A25" w:rsidTr="00D773D8">
        <w:trPr>
          <w:trHeight w:val="539"/>
          <w:tblCellSpacing w:w="5" w:type="nil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  4.  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Остаточная балансовая стоимость       </w:t>
            </w:r>
          </w:p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активов на конец года долгосрочного   </w:t>
            </w:r>
          </w:p>
          <w:p w:rsidR="00096C4F" w:rsidRPr="00EC0A25" w:rsidRDefault="00096C4F" w:rsidP="007A737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периода регулирования               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  <w:r w:rsidRPr="00EC0A25">
              <w:rPr>
                <w:rFonts w:cs="Times New Roman"/>
                <w:sz w:val="22"/>
              </w:rPr>
              <w:t xml:space="preserve">тыс. руб.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Default="008B71A3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="00682F6E">
              <w:rPr>
                <w:rFonts w:cs="Times New Roman"/>
                <w:sz w:val="22"/>
              </w:rPr>
              <w:t>9 157,28</w:t>
            </w:r>
          </w:p>
          <w:p w:rsidR="00D773D8" w:rsidRPr="00EC0A25" w:rsidRDefault="00D773D8" w:rsidP="00D773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8B71A3" w:rsidP="00682F6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="00350B62">
              <w:rPr>
                <w:rFonts w:cs="Times New Roman"/>
                <w:sz w:val="22"/>
              </w:rPr>
              <w:t>9 157,2</w:t>
            </w:r>
            <w:r w:rsidR="00682F6E">
              <w:rPr>
                <w:rFonts w:cs="Times New Roman"/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6C4F" w:rsidRPr="00EC0A25" w:rsidRDefault="00096C4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</w:tbl>
    <w:p w:rsidR="00D35916" w:rsidRDefault="00614B01" w:rsidP="00607E44">
      <w:pPr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2"/>
        </w:rPr>
        <w:t xml:space="preserve">       </w:t>
      </w:r>
      <w:proofErr w:type="gramStart"/>
      <w:r w:rsidR="00096C4F" w:rsidRPr="00230588">
        <w:rPr>
          <w:rFonts w:cs="Times New Roman"/>
          <w:sz w:val="22"/>
        </w:rPr>
        <w:t>Примечание:</w:t>
      </w:r>
      <w:r w:rsidR="00EC0A25" w:rsidRPr="00230588">
        <w:rPr>
          <w:rFonts w:cs="Times New Roman"/>
          <w:sz w:val="22"/>
        </w:rPr>
        <w:t>*</w:t>
      </w:r>
      <w:proofErr w:type="gramEnd"/>
      <w:r w:rsidR="00EC0A25" w:rsidRPr="00230588">
        <w:rPr>
          <w:rFonts w:cs="Times New Roman"/>
          <w:sz w:val="22"/>
        </w:rPr>
        <w:t xml:space="preserve"> </w:t>
      </w:r>
      <w:r w:rsidR="00096C4F" w:rsidRPr="00230588">
        <w:rPr>
          <w:rFonts w:cs="Times New Roman"/>
          <w:sz w:val="22"/>
        </w:rPr>
        <w:t xml:space="preserve">При наличии отклонений фактических значений показателей от плановых значений более чем на 15 процентов в </w:t>
      </w:r>
      <w:hyperlink r:id="rId8" w:history="1">
        <w:r w:rsidR="00096C4F" w:rsidRPr="00230588">
          <w:rPr>
            <w:rFonts w:cs="Times New Roman"/>
            <w:sz w:val="22"/>
          </w:rPr>
          <w:t>столбце</w:t>
        </w:r>
      </w:hyperlink>
      <w:r w:rsidR="00096C4F" w:rsidRPr="00230588">
        <w:rPr>
          <w:rFonts w:cs="Times New Roman"/>
          <w:sz w:val="22"/>
        </w:rPr>
        <w:t xml:space="preserve"> </w:t>
      </w:r>
      <w:r w:rsidR="00245CDF" w:rsidRPr="00230588">
        <w:rPr>
          <w:rFonts w:cs="Times New Roman"/>
          <w:sz w:val="22"/>
        </w:rPr>
        <w:t>&lt;</w:t>
      </w:r>
      <w:r w:rsidR="00096C4F" w:rsidRPr="00230588">
        <w:rPr>
          <w:rFonts w:cs="Times New Roman"/>
          <w:sz w:val="22"/>
        </w:rPr>
        <w:t>Примечание</w:t>
      </w:r>
      <w:r w:rsidR="00245CDF" w:rsidRPr="00230588">
        <w:rPr>
          <w:rFonts w:cs="Times New Roman"/>
          <w:sz w:val="22"/>
        </w:rPr>
        <w:t>&gt;</w:t>
      </w:r>
      <w:r w:rsidR="00096C4F" w:rsidRPr="00230588">
        <w:rPr>
          <w:rFonts w:cs="Times New Roman"/>
          <w:sz w:val="22"/>
        </w:rPr>
        <w:t xml:space="preserve"> указываются причины их возникновения.</w:t>
      </w:r>
    </w:p>
    <w:sectPr w:rsidR="00D35916" w:rsidSect="0039296E">
      <w:footerReference w:type="default" r:id="rId9"/>
      <w:pgSz w:w="11906" w:h="16838"/>
      <w:pgMar w:top="709" w:right="567" w:bottom="426" w:left="340" w:header="709" w:footer="3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EAE" w:rsidRDefault="00962EAE" w:rsidP="00757A39">
      <w:r>
        <w:separator/>
      </w:r>
    </w:p>
  </w:endnote>
  <w:endnote w:type="continuationSeparator" w:id="0">
    <w:p w:rsidR="00962EAE" w:rsidRDefault="00962EAE" w:rsidP="0075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F0A" w:rsidRDefault="00272F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EAE" w:rsidRDefault="00962EAE" w:rsidP="00757A39">
      <w:r>
        <w:separator/>
      </w:r>
    </w:p>
  </w:footnote>
  <w:footnote w:type="continuationSeparator" w:id="0">
    <w:p w:rsidR="00962EAE" w:rsidRDefault="00962EAE" w:rsidP="00757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09AC"/>
    <w:multiLevelType w:val="hybridMultilevel"/>
    <w:tmpl w:val="39E2DF7A"/>
    <w:lvl w:ilvl="0" w:tplc="3394452C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5064561"/>
    <w:multiLevelType w:val="hybridMultilevel"/>
    <w:tmpl w:val="1340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77"/>
    <w:rsid w:val="00004A6D"/>
    <w:rsid w:val="00006CC2"/>
    <w:rsid w:val="0001559B"/>
    <w:rsid w:val="00015633"/>
    <w:rsid w:val="000428F5"/>
    <w:rsid w:val="00042999"/>
    <w:rsid w:val="000444F3"/>
    <w:rsid w:val="0004514D"/>
    <w:rsid w:val="00052667"/>
    <w:rsid w:val="00054793"/>
    <w:rsid w:val="0005518B"/>
    <w:rsid w:val="00062C8A"/>
    <w:rsid w:val="0006667C"/>
    <w:rsid w:val="00071312"/>
    <w:rsid w:val="0007394C"/>
    <w:rsid w:val="000838A5"/>
    <w:rsid w:val="000847A5"/>
    <w:rsid w:val="00087EE0"/>
    <w:rsid w:val="00096C4F"/>
    <w:rsid w:val="000A0D8C"/>
    <w:rsid w:val="000A181C"/>
    <w:rsid w:val="000A5587"/>
    <w:rsid w:val="000B35C8"/>
    <w:rsid w:val="000B4363"/>
    <w:rsid w:val="000C162B"/>
    <w:rsid w:val="000C209E"/>
    <w:rsid w:val="000C20BE"/>
    <w:rsid w:val="000C20C6"/>
    <w:rsid w:val="000C47DC"/>
    <w:rsid w:val="000C69DB"/>
    <w:rsid w:val="000D01C1"/>
    <w:rsid w:val="000D1217"/>
    <w:rsid w:val="000D20A4"/>
    <w:rsid w:val="000D51F0"/>
    <w:rsid w:val="000D53FC"/>
    <w:rsid w:val="000D5807"/>
    <w:rsid w:val="000E7FDE"/>
    <w:rsid w:val="000F7BB2"/>
    <w:rsid w:val="00101298"/>
    <w:rsid w:val="0010202C"/>
    <w:rsid w:val="00105C8E"/>
    <w:rsid w:val="00110BF9"/>
    <w:rsid w:val="00115DFF"/>
    <w:rsid w:val="00117088"/>
    <w:rsid w:val="00117860"/>
    <w:rsid w:val="00125ABF"/>
    <w:rsid w:val="00131C52"/>
    <w:rsid w:val="00132631"/>
    <w:rsid w:val="00152CDA"/>
    <w:rsid w:val="00152E0F"/>
    <w:rsid w:val="001559E6"/>
    <w:rsid w:val="0016215C"/>
    <w:rsid w:val="00172C77"/>
    <w:rsid w:val="001849B8"/>
    <w:rsid w:val="00197110"/>
    <w:rsid w:val="001A5885"/>
    <w:rsid w:val="001A77C9"/>
    <w:rsid w:val="001B2A88"/>
    <w:rsid w:val="001C7059"/>
    <w:rsid w:val="001C7578"/>
    <w:rsid w:val="001D4244"/>
    <w:rsid w:val="001F66A8"/>
    <w:rsid w:val="001F72DB"/>
    <w:rsid w:val="00203AD8"/>
    <w:rsid w:val="0020506D"/>
    <w:rsid w:val="00206A11"/>
    <w:rsid w:val="00207D48"/>
    <w:rsid w:val="00207DE3"/>
    <w:rsid w:val="00211215"/>
    <w:rsid w:val="00224735"/>
    <w:rsid w:val="00227057"/>
    <w:rsid w:val="00230588"/>
    <w:rsid w:val="00240A41"/>
    <w:rsid w:val="002420FE"/>
    <w:rsid w:val="002435E3"/>
    <w:rsid w:val="002436CF"/>
    <w:rsid w:val="00243CAF"/>
    <w:rsid w:val="00243DB8"/>
    <w:rsid w:val="00245CDF"/>
    <w:rsid w:val="00253CEC"/>
    <w:rsid w:val="00271A84"/>
    <w:rsid w:val="00272F0A"/>
    <w:rsid w:val="00273429"/>
    <w:rsid w:val="002770C0"/>
    <w:rsid w:val="00281519"/>
    <w:rsid w:val="00297292"/>
    <w:rsid w:val="002B0030"/>
    <w:rsid w:val="002B5113"/>
    <w:rsid w:val="002C343C"/>
    <w:rsid w:val="002C5B25"/>
    <w:rsid w:val="002C62D2"/>
    <w:rsid w:val="002C6717"/>
    <w:rsid w:val="002C7946"/>
    <w:rsid w:val="002D11B6"/>
    <w:rsid w:val="002D7174"/>
    <w:rsid w:val="002D7E06"/>
    <w:rsid w:val="002E51D5"/>
    <w:rsid w:val="002F333A"/>
    <w:rsid w:val="00305A2B"/>
    <w:rsid w:val="00311534"/>
    <w:rsid w:val="00313877"/>
    <w:rsid w:val="0031639A"/>
    <w:rsid w:val="00317951"/>
    <w:rsid w:val="00317966"/>
    <w:rsid w:val="003239F1"/>
    <w:rsid w:val="00326988"/>
    <w:rsid w:val="00336658"/>
    <w:rsid w:val="00336E49"/>
    <w:rsid w:val="00343CD2"/>
    <w:rsid w:val="00343F33"/>
    <w:rsid w:val="00346471"/>
    <w:rsid w:val="00350B62"/>
    <w:rsid w:val="00354A45"/>
    <w:rsid w:val="00360088"/>
    <w:rsid w:val="00360840"/>
    <w:rsid w:val="003609C4"/>
    <w:rsid w:val="00363C42"/>
    <w:rsid w:val="0037147F"/>
    <w:rsid w:val="00376836"/>
    <w:rsid w:val="0039102B"/>
    <w:rsid w:val="0039296E"/>
    <w:rsid w:val="00395AD0"/>
    <w:rsid w:val="003A1FB9"/>
    <w:rsid w:val="003A5101"/>
    <w:rsid w:val="003B56E4"/>
    <w:rsid w:val="003B686A"/>
    <w:rsid w:val="003B700E"/>
    <w:rsid w:val="003C78C7"/>
    <w:rsid w:val="003F4A63"/>
    <w:rsid w:val="00401AF3"/>
    <w:rsid w:val="00405523"/>
    <w:rsid w:val="004060C1"/>
    <w:rsid w:val="004062AE"/>
    <w:rsid w:val="00411A82"/>
    <w:rsid w:val="00412AB5"/>
    <w:rsid w:val="00414E1F"/>
    <w:rsid w:val="004157BC"/>
    <w:rsid w:val="00415C31"/>
    <w:rsid w:val="00416A94"/>
    <w:rsid w:val="00420A4D"/>
    <w:rsid w:val="00427B7E"/>
    <w:rsid w:val="004307F4"/>
    <w:rsid w:val="00431858"/>
    <w:rsid w:val="004333FB"/>
    <w:rsid w:val="00435F9F"/>
    <w:rsid w:val="00440987"/>
    <w:rsid w:val="00445685"/>
    <w:rsid w:val="00455B44"/>
    <w:rsid w:val="00460AD2"/>
    <w:rsid w:val="00463C6A"/>
    <w:rsid w:val="0047234B"/>
    <w:rsid w:val="00472EDA"/>
    <w:rsid w:val="00481E96"/>
    <w:rsid w:val="00491B82"/>
    <w:rsid w:val="004A4CD5"/>
    <w:rsid w:val="004A6131"/>
    <w:rsid w:val="004B6EAF"/>
    <w:rsid w:val="004C0EE8"/>
    <w:rsid w:val="004C5E31"/>
    <w:rsid w:val="004C76F4"/>
    <w:rsid w:val="004D0AE8"/>
    <w:rsid w:val="004D5F58"/>
    <w:rsid w:val="004E4545"/>
    <w:rsid w:val="004E4E1E"/>
    <w:rsid w:val="004E5F67"/>
    <w:rsid w:val="004E7173"/>
    <w:rsid w:val="004F5FCB"/>
    <w:rsid w:val="005005E8"/>
    <w:rsid w:val="00500678"/>
    <w:rsid w:val="00505A61"/>
    <w:rsid w:val="00511279"/>
    <w:rsid w:val="00515552"/>
    <w:rsid w:val="005170E1"/>
    <w:rsid w:val="005174EB"/>
    <w:rsid w:val="0052051D"/>
    <w:rsid w:val="00522403"/>
    <w:rsid w:val="00531C27"/>
    <w:rsid w:val="00532316"/>
    <w:rsid w:val="00542133"/>
    <w:rsid w:val="00544164"/>
    <w:rsid w:val="00544D8E"/>
    <w:rsid w:val="005463DD"/>
    <w:rsid w:val="005478A0"/>
    <w:rsid w:val="005478BA"/>
    <w:rsid w:val="00550A6F"/>
    <w:rsid w:val="00551F90"/>
    <w:rsid w:val="00554151"/>
    <w:rsid w:val="005572FE"/>
    <w:rsid w:val="00557340"/>
    <w:rsid w:val="00560DF3"/>
    <w:rsid w:val="00561ECA"/>
    <w:rsid w:val="00571276"/>
    <w:rsid w:val="00572D7F"/>
    <w:rsid w:val="00573391"/>
    <w:rsid w:val="00580D81"/>
    <w:rsid w:val="00594954"/>
    <w:rsid w:val="005A0EC6"/>
    <w:rsid w:val="005A5146"/>
    <w:rsid w:val="005A5A3C"/>
    <w:rsid w:val="005B19F9"/>
    <w:rsid w:val="005B1F71"/>
    <w:rsid w:val="005B2699"/>
    <w:rsid w:val="005B2B35"/>
    <w:rsid w:val="005B3ACB"/>
    <w:rsid w:val="005B3F6A"/>
    <w:rsid w:val="005B6AC6"/>
    <w:rsid w:val="005D34E4"/>
    <w:rsid w:val="005D3506"/>
    <w:rsid w:val="005D3914"/>
    <w:rsid w:val="005D4BCE"/>
    <w:rsid w:val="005D653A"/>
    <w:rsid w:val="005D77E9"/>
    <w:rsid w:val="005E1866"/>
    <w:rsid w:val="005E67F1"/>
    <w:rsid w:val="005F0871"/>
    <w:rsid w:val="00601654"/>
    <w:rsid w:val="00602D45"/>
    <w:rsid w:val="0060308E"/>
    <w:rsid w:val="006066C4"/>
    <w:rsid w:val="00607E44"/>
    <w:rsid w:val="00610DF9"/>
    <w:rsid w:val="00613C5D"/>
    <w:rsid w:val="00614B01"/>
    <w:rsid w:val="00625F5E"/>
    <w:rsid w:val="00634D67"/>
    <w:rsid w:val="00646DD6"/>
    <w:rsid w:val="00650CB5"/>
    <w:rsid w:val="00663EC9"/>
    <w:rsid w:val="00664015"/>
    <w:rsid w:val="00664FD5"/>
    <w:rsid w:val="0066671C"/>
    <w:rsid w:val="006706DB"/>
    <w:rsid w:val="00670A52"/>
    <w:rsid w:val="00671449"/>
    <w:rsid w:val="006733BF"/>
    <w:rsid w:val="00673BA8"/>
    <w:rsid w:val="00675B6A"/>
    <w:rsid w:val="00676D0B"/>
    <w:rsid w:val="00682F6E"/>
    <w:rsid w:val="00683D3E"/>
    <w:rsid w:val="00691C16"/>
    <w:rsid w:val="006946C4"/>
    <w:rsid w:val="00695145"/>
    <w:rsid w:val="006A0131"/>
    <w:rsid w:val="006A0B75"/>
    <w:rsid w:val="006A3D3F"/>
    <w:rsid w:val="006A4B31"/>
    <w:rsid w:val="006A5D0A"/>
    <w:rsid w:val="006B46C4"/>
    <w:rsid w:val="006B6043"/>
    <w:rsid w:val="006B6966"/>
    <w:rsid w:val="006C32F8"/>
    <w:rsid w:val="006D3709"/>
    <w:rsid w:val="006D5D7C"/>
    <w:rsid w:val="006D6DBA"/>
    <w:rsid w:val="006E56FF"/>
    <w:rsid w:val="006E6906"/>
    <w:rsid w:val="006F5A68"/>
    <w:rsid w:val="007002E5"/>
    <w:rsid w:val="00711595"/>
    <w:rsid w:val="00712417"/>
    <w:rsid w:val="00714E93"/>
    <w:rsid w:val="00721147"/>
    <w:rsid w:val="007229AB"/>
    <w:rsid w:val="00722FEA"/>
    <w:rsid w:val="00724718"/>
    <w:rsid w:val="0073063A"/>
    <w:rsid w:val="0073273A"/>
    <w:rsid w:val="0074051A"/>
    <w:rsid w:val="00743040"/>
    <w:rsid w:val="00753CD5"/>
    <w:rsid w:val="00754645"/>
    <w:rsid w:val="00757A39"/>
    <w:rsid w:val="0076657F"/>
    <w:rsid w:val="00772C6B"/>
    <w:rsid w:val="00776962"/>
    <w:rsid w:val="007846F7"/>
    <w:rsid w:val="00784F1B"/>
    <w:rsid w:val="00794612"/>
    <w:rsid w:val="007960FD"/>
    <w:rsid w:val="007A5549"/>
    <w:rsid w:val="007A694D"/>
    <w:rsid w:val="007A737D"/>
    <w:rsid w:val="007B08D4"/>
    <w:rsid w:val="007B0C20"/>
    <w:rsid w:val="007C3AC5"/>
    <w:rsid w:val="007D1637"/>
    <w:rsid w:val="007E3EA9"/>
    <w:rsid w:val="007E46D9"/>
    <w:rsid w:val="007E6A79"/>
    <w:rsid w:val="00802D32"/>
    <w:rsid w:val="00804F31"/>
    <w:rsid w:val="00806420"/>
    <w:rsid w:val="00811F2D"/>
    <w:rsid w:val="00820175"/>
    <w:rsid w:val="00824B49"/>
    <w:rsid w:val="00831D94"/>
    <w:rsid w:val="00833E01"/>
    <w:rsid w:val="00834A50"/>
    <w:rsid w:val="00842787"/>
    <w:rsid w:val="00844454"/>
    <w:rsid w:val="00854911"/>
    <w:rsid w:val="0086237A"/>
    <w:rsid w:val="00864A86"/>
    <w:rsid w:val="008711A5"/>
    <w:rsid w:val="008714CE"/>
    <w:rsid w:val="0087192D"/>
    <w:rsid w:val="00877926"/>
    <w:rsid w:val="00882BBD"/>
    <w:rsid w:val="008834D4"/>
    <w:rsid w:val="00884842"/>
    <w:rsid w:val="008868E3"/>
    <w:rsid w:val="00892F6B"/>
    <w:rsid w:val="00895CDD"/>
    <w:rsid w:val="00897CCB"/>
    <w:rsid w:val="008A0316"/>
    <w:rsid w:val="008A0B50"/>
    <w:rsid w:val="008A180F"/>
    <w:rsid w:val="008A2E7F"/>
    <w:rsid w:val="008B50C7"/>
    <w:rsid w:val="008B71A3"/>
    <w:rsid w:val="008C0E06"/>
    <w:rsid w:val="008D03D9"/>
    <w:rsid w:val="008D40A5"/>
    <w:rsid w:val="008D4CBE"/>
    <w:rsid w:val="008F0176"/>
    <w:rsid w:val="008F1011"/>
    <w:rsid w:val="008F7E39"/>
    <w:rsid w:val="0090297E"/>
    <w:rsid w:val="00905026"/>
    <w:rsid w:val="00911C63"/>
    <w:rsid w:val="00914D65"/>
    <w:rsid w:val="00914D81"/>
    <w:rsid w:val="009166DC"/>
    <w:rsid w:val="009273E8"/>
    <w:rsid w:val="009279B8"/>
    <w:rsid w:val="009353AA"/>
    <w:rsid w:val="009364FF"/>
    <w:rsid w:val="009373C4"/>
    <w:rsid w:val="009422B7"/>
    <w:rsid w:val="0094501A"/>
    <w:rsid w:val="00945590"/>
    <w:rsid w:val="00945DED"/>
    <w:rsid w:val="00946ADD"/>
    <w:rsid w:val="00953EFC"/>
    <w:rsid w:val="009577AE"/>
    <w:rsid w:val="009613CD"/>
    <w:rsid w:val="00962EAE"/>
    <w:rsid w:val="00967A72"/>
    <w:rsid w:val="0097277B"/>
    <w:rsid w:val="009756D0"/>
    <w:rsid w:val="00980B9C"/>
    <w:rsid w:val="00985B62"/>
    <w:rsid w:val="00992461"/>
    <w:rsid w:val="00992618"/>
    <w:rsid w:val="0099311B"/>
    <w:rsid w:val="00995F07"/>
    <w:rsid w:val="009A100B"/>
    <w:rsid w:val="009A1616"/>
    <w:rsid w:val="009A3B81"/>
    <w:rsid w:val="009A790E"/>
    <w:rsid w:val="009C45F3"/>
    <w:rsid w:val="009C46EB"/>
    <w:rsid w:val="009C5CA4"/>
    <w:rsid w:val="009C74EA"/>
    <w:rsid w:val="009E24D5"/>
    <w:rsid w:val="009F075F"/>
    <w:rsid w:val="009F1687"/>
    <w:rsid w:val="009F310B"/>
    <w:rsid w:val="009F6B9F"/>
    <w:rsid w:val="00A02C90"/>
    <w:rsid w:val="00A0483D"/>
    <w:rsid w:val="00A04D66"/>
    <w:rsid w:val="00A061EB"/>
    <w:rsid w:val="00A21838"/>
    <w:rsid w:val="00A23915"/>
    <w:rsid w:val="00A2698D"/>
    <w:rsid w:val="00A350A7"/>
    <w:rsid w:val="00A42C8B"/>
    <w:rsid w:val="00A521EB"/>
    <w:rsid w:val="00A73E99"/>
    <w:rsid w:val="00A77C44"/>
    <w:rsid w:val="00A85DF5"/>
    <w:rsid w:val="00A957FB"/>
    <w:rsid w:val="00AA1F3F"/>
    <w:rsid w:val="00AA5452"/>
    <w:rsid w:val="00AB4214"/>
    <w:rsid w:val="00AB5077"/>
    <w:rsid w:val="00AB694F"/>
    <w:rsid w:val="00AC28B0"/>
    <w:rsid w:val="00AC3E7B"/>
    <w:rsid w:val="00AC5677"/>
    <w:rsid w:val="00AC78B3"/>
    <w:rsid w:val="00AD0315"/>
    <w:rsid w:val="00AD107E"/>
    <w:rsid w:val="00AD3931"/>
    <w:rsid w:val="00AD7BA9"/>
    <w:rsid w:val="00AD7EE5"/>
    <w:rsid w:val="00AF22F3"/>
    <w:rsid w:val="00AF2D60"/>
    <w:rsid w:val="00AF306E"/>
    <w:rsid w:val="00AF3DFD"/>
    <w:rsid w:val="00AF5A2F"/>
    <w:rsid w:val="00AF5DDD"/>
    <w:rsid w:val="00AF6D00"/>
    <w:rsid w:val="00AF7651"/>
    <w:rsid w:val="00B03375"/>
    <w:rsid w:val="00B07216"/>
    <w:rsid w:val="00B1031A"/>
    <w:rsid w:val="00B11C29"/>
    <w:rsid w:val="00B17D71"/>
    <w:rsid w:val="00B242C5"/>
    <w:rsid w:val="00B43AFF"/>
    <w:rsid w:val="00B56E1F"/>
    <w:rsid w:val="00B6075D"/>
    <w:rsid w:val="00B67159"/>
    <w:rsid w:val="00B75780"/>
    <w:rsid w:val="00B83187"/>
    <w:rsid w:val="00BA36B9"/>
    <w:rsid w:val="00BA7C3A"/>
    <w:rsid w:val="00BA7E97"/>
    <w:rsid w:val="00BB2D23"/>
    <w:rsid w:val="00BB2E38"/>
    <w:rsid w:val="00BB76DC"/>
    <w:rsid w:val="00BC5B78"/>
    <w:rsid w:val="00BD2F17"/>
    <w:rsid w:val="00BD5466"/>
    <w:rsid w:val="00BD594E"/>
    <w:rsid w:val="00BD5A9E"/>
    <w:rsid w:val="00BE00F8"/>
    <w:rsid w:val="00BE387C"/>
    <w:rsid w:val="00BE4D02"/>
    <w:rsid w:val="00BE7114"/>
    <w:rsid w:val="00BF5E04"/>
    <w:rsid w:val="00BF7FD4"/>
    <w:rsid w:val="00C00FBD"/>
    <w:rsid w:val="00C351E7"/>
    <w:rsid w:val="00C40228"/>
    <w:rsid w:val="00C40920"/>
    <w:rsid w:val="00C4149E"/>
    <w:rsid w:val="00C41758"/>
    <w:rsid w:val="00C44F9D"/>
    <w:rsid w:val="00C4601B"/>
    <w:rsid w:val="00C55F99"/>
    <w:rsid w:val="00C5632E"/>
    <w:rsid w:val="00C61BD7"/>
    <w:rsid w:val="00C62B29"/>
    <w:rsid w:val="00C65584"/>
    <w:rsid w:val="00C776D7"/>
    <w:rsid w:val="00C8303A"/>
    <w:rsid w:val="00C84185"/>
    <w:rsid w:val="00C846D2"/>
    <w:rsid w:val="00C85B90"/>
    <w:rsid w:val="00CA0651"/>
    <w:rsid w:val="00CA697A"/>
    <w:rsid w:val="00CA6A94"/>
    <w:rsid w:val="00CB16ED"/>
    <w:rsid w:val="00CB2BC6"/>
    <w:rsid w:val="00CB611A"/>
    <w:rsid w:val="00CB7B9C"/>
    <w:rsid w:val="00CC1558"/>
    <w:rsid w:val="00CC7E44"/>
    <w:rsid w:val="00CD13EE"/>
    <w:rsid w:val="00CE012E"/>
    <w:rsid w:val="00CE194F"/>
    <w:rsid w:val="00CE25AC"/>
    <w:rsid w:val="00CE5E5A"/>
    <w:rsid w:val="00CF487A"/>
    <w:rsid w:val="00CF4D68"/>
    <w:rsid w:val="00D06230"/>
    <w:rsid w:val="00D120BE"/>
    <w:rsid w:val="00D26F6D"/>
    <w:rsid w:val="00D35916"/>
    <w:rsid w:val="00D35C03"/>
    <w:rsid w:val="00D43F6F"/>
    <w:rsid w:val="00D50129"/>
    <w:rsid w:val="00D5071E"/>
    <w:rsid w:val="00D62E8E"/>
    <w:rsid w:val="00D750D9"/>
    <w:rsid w:val="00D751E2"/>
    <w:rsid w:val="00D773D8"/>
    <w:rsid w:val="00D82ACA"/>
    <w:rsid w:val="00D85FD8"/>
    <w:rsid w:val="00D8685F"/>
    <w:rsid w:val="00DA51D9"/>
    <w:rsid w:val="00DA5FAD"/>
    <w:rsid w:val="00DC056A"/>
    <w:rsid w:val="00DC05F9"/>
    <w:rsid w:val="00DC379F"/>
    <w:rsid w:val="00DC512E"/>
    <w:rsid w:val="00DC72E1"/>
    <w:rsid w:val="00DD2478"/>
    <w:rsid w:val="00DD4EC5"/>
    <w:rsid w:val="00DD6A5F"/>
    <w:rsid w:val="00DF3D37"/>
    <w:rsid w:val="00E0247D"/>
    <w:rsid w:val="00E06D8E"/>
    <w:rsid w:val="00E07953"/>
    <w:rsid w:val="00E147D1"/>
    <w:rsid w:val="00E15D2F"/>
    <w:rsid w:val="00E2470F"/>
    <w:rsid w:val="00E353BB"/>
    <w:rsid w:val="00E40646"/>
    <w:rsid w:val="00E44BE7"/>
    <w:rsid w:val="00E5155B"/>
    <w:rsid w:val="00E51A37"/>
    <w:rsid w:val="00E51E01"/>
    <w:rsid w:val="00E67A58"/>
    <w:rsid w:val="00E71279"/>
    <w:rsid w:val="00E73D9E"/>
    <w:rsid w:val="00E764BE"/>
    <w:rsid w:val="00E80AF3"/>
    <w:rsid w:val="00E835AE"/>
    <w:rsid w:val="00E9616A"/>
    <w:rsid w:val="00E977F2"/>
    <w:rsid w:val="00EA318D"/>
    <w:rsid w:val="00EA3925"/>
    <w:rsid w:val="00EB1D6A"/>
    <w:rsid w:val="00EB38C2"/>
    <w:rsid w:val="00EB7BBE"/>
    <w:rsid w:val="00EC0A25"/>
    <w:rsid w:val="00EC5F01"/>
    <w:rsid w:val="00ED2420"/>
    <w:rsid w:val="00ED7AAC"/>
    <w:rsid w:val="00EE4A69"/>
    <w:rsid w:val="00EF1CAC"/>
    <w:rsid w:val="00EF2988"/>
    <w:rsid w:val="00EF3A44"/>
    <w:rsid w:val="00F01EF1"/>
    <w:rsid w:val="00F070A3"/>
    <w:rsid w:val="00F07FED"/>
    <w:rsid w:val="00F12196"/>
    <w:rsid w:val="00F14EA2"/>
    <w:rsid w:val="00F1587A"/>
    <w:rsid w:val="00F20121"/>
    <w:rsid w:val="00F20E29"/>
    <w:rsid w:val="00F332B6"/>
    <w:rsid w:val="00F3565B"/>
    <w:rsid w:val="00F404EB"/>
    <w:rsid w:val="00F4303A"/>
    <w:rsid w:val="00F43721"/>
    <w:rsid w:val="00F44FF7"/>
    <w:rsid w:val="00F5652F"/>
    <w:rsid w:val="00F56ED0"/>
    <w:rsid w:val="00F61697"/>
    <w:rsid w:val="00F626FC"/>
    <w:rsid w:val="00F632BC"/>
    <w:rsid w:val="00F634FB"/>
    <w:rsid w:val="00F7079A"/>
    <w:rsid w:val="00F84F6F"/>
    <w:rsid w:val="00F93955"/>
    <w:rsid w:val="00F95931"/>
    <w:rsid w:val="00F96D33"/>
    <w:rsid w:val="00FA0804"/>
    <w:rsid w:val="00FA1775"/>
    <w:rsid w:val="00FA650D"/>
    <w:rsid w:val="00FA6CE3"/>
    <w:rsid w:val="00FB17CA"/>
    <w:rsid w:val="00FB3D25"/>
    <w:rsid w:val="00FC0086"/>
    <w:rsid w:val="00FC3F16"/>
    <w:rsid w:val="00FC470C"/>
    <w:rsid w:val="00FD65D0"/>
    <w:rsid w:val="00FE3A03"/>
    <w:rsid w:val="00FE60DD"/>
    <w:rsid w:val="00FE6102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F441E-171A-4FB4-B880-CB006948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7A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7A39"/>
  </w:style>
  <w:style w:type="paragraph" w:styleId="a5">
    <w:name w:val="footer"/>
    <w:basedOn w:val="a"/>
    <w:link w:val="a6"/>
    <w:uiPriority w:val="99"/>
    <w:unhideWhenUsed/>
    <w:rsid w:val="00757A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7A39"/>
  </w:style>
  <w:style w:type="paragraph" w:styleId="a7">
    <w:name w:val="List Paragraph"/>
    <w:basedOn w:val="a"/>
    <w:uiPriority w:val="34"/>
    <w:qFormat/>
    <w:rsid w:val="00EC0A25"/>
    <w:pPr>
      <w:ind w:left="720"/>
      <w:contextualSpacing/>
    </w:pPr>
  </w:style>
  <w:style w:type="paragraph" w:styleId="2">
    <w:name w:val="Body Text Indent 2"/>
    <w:basedOn w:val="a"/>
    <w:link w:val="20"/>
    <w:rsid w:val="002B5113"/>
    <w:pPr>
      <w:spacing w:after="120" w:line="480" w:lineRule="auto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B5113"/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336E49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59"/>
    <w:rsid w:val="004C5E31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B17C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1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7F850DC9666A9DB46943DC32A7729FA03C764740DA101D7110EAEBDECB400E91D4C13EBEAEA3BG7d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A6D06-0367-4DD6-87DD-9E237C12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Макин Роман Владимирович</dc:creator>
  <cp:lastModifiedBy>роиолюп</cp:lastModifiedBy>
  <cp:revision>7</cp:revision>
  <cp:lastPrinted>2018-03-30T05:12:00Z</cp:lastPrinted>
  <dcterms:created xsi:type="dcterms:W3CDTF">2018-03-30T05:09:00Z</dcterms:created>
  <dcterms:modified xsi:type="dcterms:W3CDTF">2019-03-29T09:59:00Z</dcterms:modified>
</cp:coreProperties>
</file>